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A1" w:rsidRPr="000616CD" w:rsidRDefault="000008BC" w:rsidP="0000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Cs/>
          <w:sz w:val="28"/>
          <w:szCs w:val="28"/>
        </w:rPr>
      </w:pPr>
      <w:r w:rsidRPr="000616CD">
        <w:rPr>
          <w:rFonts w:ascii="Times New Roman" w:hAnsi="Times New Roman" w:cs="Arial"/>
          <w:bCs/>
          <w:sz w:val="28"/>
          <w:szCs w:val="28"/>
        </w:rPr>
        <w:t xml:space="preserve">                                                                 </w:t>
      </w:r>
      <w:r w:rsidR="007E14A1" w:rsidRPr="000616CD">
        <w:rPr>
          <w:rFonts w:ascii="Times New Roman" w:hAnsi="Times New Roman" w:cs="Arial"/>
          <w:bCs/>
          <w:sz w:val="28"/>
          <w:szCs w:val="28"/>
        </w:rPr>
        <w:t>Приложение</w:t>
      </w:r>
    </w:p>
    <w:p w:rsidR="000008BC" w:rsidRPr="000616CD" w:rsidRDefault="000008BC" w:rsidP="0000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616CD">
        <w:rPr>
          <w:rFonts w:ascii="Times New Roman" w:hAnsi="Times New Roman" w:cs="Arial"/>
          <w:bCs/>
          <w:sz w:val="28"/>
          <w:szCs w:val="28"/>
        </w:rPr>
        <w:t xml:space="preserve">                                                                 </w:t>
      </w:r>
      <w:r w:rsidR="007E14A1" w:rsidRPr="000616CD">
        <w:rPr>
          <w:rFonts w:ascii="Times New Roman" w:hAnsi="Times New Roman" w:cs="Arial"/>
          <w:bCs/>
          <w:sz w:val="28"/>
          <w:szCs w:val="28"/>
        </w:rPr>
        <w:t>УТВЕРЖДЕНО</w:t>
      </w:r>
      <w:r w:rsidR="007E14A1" w:rsidRPr="000616CD">
        <w:rPr>
          <w:rFonts w:ascii="Times New Roman" w:hAnsi="Times New Roman" w:cs="Arial"/>
          <w:bCs/>
          <w:sz w:val="28"/>
          <w:szCs w:val="28"/>
        </w:rPr>
        <w:br/>
      </w:r>
      <w:r w:rsidRPr="000616CD">
        <w:t xml:space="preserve">                                                                                                          </w:t>
      </w:r>
      <w:hyperlink w:anchor="sub_0" w:history="1">
        <w:r w:rsidR="007E14A1" w:rsidRPr="000616CD">
          <w:rPr>
            <w:rFonts w:ascii="Times New Roman" w:hAnsi="Times New Roman"/>
            <w:sz w:val="28"/>
            <w:szCs w:val="28"/>
          </w:rPr>
          <w:t>постановлением</w:t>
        </w:r>
      </w:hyperlink>
    </w:p>
    <w:p w:rsidR="007E14A1" w:rsidRPr="000616CD" w:rsidRDefault="000008BC" w:rsidP="0000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</w:rPr>
      </w:pPr>
      <w:r w:rsidRPr="000616CD">
        <w:rPr>
          <w:rFonts w:ascii="Times New Roman" w:hAnsi="Times New Roman" w:cs="Arial"/>
          <w:bCs/>
          <w:sz w:val="28"/>
          <w:szCs w:val="28"/>
        </w:rPr>
        <w:t xml:space="preserve">                                                           </w:t>
      </w:r>
      <w:r w:rsidR="007E14A1" w:rsidRPr="000616CD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0616CD">
        <w:rPr>
          <w:rFonts w:ascii="Times New Roman" w:hAnsi="Times New Roman" w:cs="Arial"/>
          <w:bCs/>
          <w:sz w:val="28"/>
          <w:szCs w:val="28"/>
        </w:rPr>
        <w:t xml:space="preserve">  </w:t>
      </w:r>
      <w:r w:rsidR="007E14A1" w:rsidRPr="000616CD">
        <w:rPr>
          <w:rFonts w:ascii="Times New Roman" w:hAnsi="Times New Roman" w:cs="Arial"/>
          <w:bCs/>
          <w:sz w:val="28"/>
          <w:szCs w:val="28"/>
        </w:rPr>
        <w:t>Администрации города Твери</w:t>
      </w:r>
      <w:r w:rsidR="007E14A1" w:rsidRPr="000616CD">
        <w:rPr>
          <w:rFonts w:ascii="Times New Roman" w:hAnsi="Times New Roman" w:cs="Arial"/>
          <w:bCs/>
          <w:sz w:val="28"/>
          <w:szCs w:val="28"/>
        </w:rPr>
        <w:br/>
      </w:r>
      <w:r w:rsidRPr="000616CD">
        <w:rPr>
          <w:rFonts w:ascii="Times New Roman" w:hAnsi="Times New Roman" w:cs="Arial"/>
          <w:bCs/>
          <w:sz w:val="28"/>
          <w:szCs w:val="28"/>
        </w:rPr>
        <w:t xml:space="preserve">                                                                       от «</w:t>
      </w:r>
      <w:r w:rsidR="00AC0562">
        <w:rPr>
          <w:rFonts w:ascii="Times New Roman" w:hAnsi="Times New Roman" w:cs="Arial"/>
          <w:bCs/>
          <w:sz w:val="28"/>
          <w:szCs w:val="28"/>
        </w:rPr>
        <w:t>13</w:t>
      </w:r>
      <w:r w:rsidRPr="000616CD">
        <w:rPr>
          <w:rFonts w:ascii="Times New Roman" w:hAnsi="Times New Roman" w:cs="Arial"/>
          <w:bCs/>
          <w:sz w:val="28"/>
          <w:szCs w:val="28"/>
        </w:rPr>
        <w:t xml:space="preserve">» </w:t>
      </w:r>
      <w:proofErr w:type="gramStart"/>
      <w:r w:rsidR="00AC0562">
        <w:rPr>
          <w:rFonts w:ascii="Times New Roman" w:hAnsi="Times New Roman" w:cs="Arial"/>
          <w:bCs/>
          <w:sz w:val="28"/>
          <w:szCs w:val="28"/>
        </w:rPr>
        <w:t xml:space="preserve">декабря </w:t>
      </w:r>
      <w:r w:rsidRPr="000616CD">
        <w:rPr>
          <w:rFonts w:ascii="Times New Roman" w:hAnsi="Times New Roman" w:cs="Arial"/>
          <w:bCs/>
          <w:sz w:val="28"/>
          <w:szCs w:val="28"/>
        </w:rPr>
        <w:t xml:space="preserve"> 2024</w:t>
      </w:r>
      <w:proofErr w:type="gramEnd"/>
      <w:r w:rsidRPr="000616CD">
        <w:rPr>
          <w:rFonts w:ascii="Times New Roman" w:hAnsi="Times New Roman" w:cs="Arial"/>
          <w:bCs/>
          <w:sz w:val="28"/>
          <w:szCs w:val="28"/>
        </w:rPr>
        <w:t> года № </w:t>
      </w:r>
      <w:r w:rsidR="00AC0562">
        <w:rPr>
          <w:rFonts w:ascii="Times New Roman" w:hAnsi="Times New Roman" w:cs="Arial"/>
          <w:bCs/>
          <w:sz w:val="28"/>
          <w:szCs w:val="28"/>
        </w:rPr>
        <w:t>895</w:t>
      </w:r>
      <w:bookmarkStart w:id="0" w:name="_GoBack"/>
      <w:bookmarkEnd w:id="0"/>
    </w:p>
    <w:p w:rsidR="007E14A1" w:rsidRPr="000616CD" w:rsidRDefault="007E14A1" w:rsidP="007E14A1">
      <w:pPr>
        <w:pStyle w:val="ConsPlusNormal"/>
        <w:jc w:val="both"/>
        <w:rPr>
          <w:sz w:val="28"/>
          <w:szCs w:val="28"/>
        </w:rPr>
      </w:pPr>
    </w:p>
    <w:p w:rsidR="007E14A1" w:rsidRPr="007E14A1" w:rsidRDefault="007E14A1" w:rsidP="007E14A1">
      <w:pPr>
        <w:pStyle w:val="ConsPlusNormal"/>
        <w:jc w:val="center"/>
        <w:rPr>
          <w:b/>
          <w:sz w:val="28"/>
          <w:szCs w:val="28"/>
        </w:rPr>
      </w:pPr>
      <w:bookmarkStart w:id="1" w:name="Par29"/>
      <w:bookmarkEnd w:id="1"/>
      <w:r w:rsidRPr="007E14A1">
        <w:rPr>
          <w:b/>
          <w:sz w:val="28"/>
          <w:szCs w:val="28"/>
        </w:rPr>
        <w:t>Положение о порядке и условиях предоставления ежегодных дополнительных оплачиваемых отпусков работникам муниципального казенного учреждения «Центр обеспечения деятельности территориальных подразделений Администрации города Твери»</w:t>
      </w:r>
    </w:p>
    <w:p w:rsidR="007E14A1" w:rsidRPr="007E14A1" w:rsidRDefault="007E14A1" w:rsidP="007E14A1">
      <w:pPr>
        <w:pStyle w:val="ConsPlusNormal"/>
        <w:jc w:val="both"/>
        <w:rPr>
          <w:sz w:val="28"/>
          <w:szCs w:val="28"/>
        </w:rPr>
      </w:pPr>
    </w:p>
    <w:p w:rsidR="007E14A1" w:rsidRPr="007E14A1" w:rsidRDefault="007E14A1" w:rsidP="007E14A1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 xml:space="preserve">1. Настоящим </w:t>
      </w:r>
      <w:r w:rsidRPr="000616CD">
        <w:rPr>
          <w:sz w:val="28"/>
          <w:szCs w:val="28"/>
        </w:rPr>
        <w:t xml:space="preserve">Положением </w:t>
      </w:r>
      <w:r w:rsidR="000008BC" w:rsidRPr="000616CD">
        <w:rPr>
          <w:sz w:val="28"/>
          <w:szCs w:val="28"/>
        </w:rPr>
        <w:t xml:space="preserve">о порядке и условиях предоставления ежегодных дополнительных оплачиваемых отпусков работникам муниципального казенного учреждения «Центр обеспечения деятельности территориальных подразделений Администрации города Твери» </w:t>
      </w:r>
      <w:r w:rsidRPr="000E6511">
        <w:rPr>
          <w:sz w:val="28"/>
          <w:szCs w:val="28"/>
        </w:rPr>
        <w:t xml:space="preserve">определяются виды ежегодных дополнительных оплачиваемых отпусков, предоставляемых работникам муниципального казенного </w:t>
      </w:r>
      <w:r w:rsidRPr="007E14A1">
        <w:rPr>
          <w:sz w:val="28"/>
          <w:szCs w:val="28"/>
        </w:rPr>
        <w:t xml:space="preserve">учреждения </w:t>
      </w:r>
      <w:r w:rsidR="00AE63C3" w:rsidRPr="00AE63C3">
        <w:rPr>
          <w:sz w:val="28"/>
          <w:szCs w:val="28"/>
        </w:rPr>
        <w:t>«Центр обеспечения деятельности территориальных подразделений Администрации города Твери»</w:t>
      </w:r>
      <w:r w:rsidR="000008BC">
        <w:rPr>
          <w:sz w:val="28"/>
          <w:szCs w:val="28"/>
        </w:rPr>
        <w:t xml:space="preserve"> </w:t>
      </w:r>
      <w:r w:rsidRPr="007E14A1">
        <w:rPr>
          <w:sz w:val="28"/>
          <w:szCs w:val="28"/>
        </w:rPr>
        <w:t>(далее - Учреждение), а также порядок и условия их предоставления.</w:t>
      </w:r>
    </w:p>
    <w:p w:rsidR="007E14A1" w:rsidRPr="007E14A1" w:rsidRDefault="007E14A1" w:rsidP="007E14A1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2. Работникам Учреждения сверх ежегодного оплачиваемого отпуска продолжительностью 28 календарных дней предоставляются:</w:t>
      </w:r>
    </w:p>
    <w:p w:rsidR="007E14A1" w:rsidRPr="007E14A1" w:rsidRDefault="007E14A1" w:rsidP="007E14A1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- ежегодный дополнительный оплачиваемый отпуск в связи с ненормированным рабочим днем;</w:t>
      </w:r>
    </w:p>
    <w:p w:rsidR="007E14A1" w:rsidRPr="007E14A1" w:rsidRDefault="007E14A1" w:rsidP="007E14A1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- ежегодный дополнительный оплачиваемый отпуск за выслугу лет.</w:t>
      </w:r>
    </w:p>
    <w:p w:rsidR="007E14A1" w:rsidRPr="007E14A1" w:rsidRDefault="007E14A1" w:rsidP="007E14A1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3. Ежегодный дополнительный оплачиваемый отпуск в связи с ненормированным рабочим днем предоставляется работникам Учреждения, которые при необходимости эпизодически привлекаются по распоряжению директора к выполнению своих трудовых функций за пределами нормальной продолжительности рабочего времени.</w:t>
      </w:r>
    </w:p>
    <w:p w:rsidR="007E14A1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4. Устанавливается следующая продолжительность ежегодного дополнительного оплачиваемого отпуска в связи с ненормированным рабочим днем по соответствующим должностям:</w:t>
      </w:r>
    </w:p>
    <w:p w:rsidR="00AE63C3" w:rsidRPr="007E14A1" w:rsidRDefault="00AE63C3" w:rsidP="00AE63C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2"/>
      </w:tblGrid>
      <w:tr w:rsidR="007E14A1" w:rsidRPr="007E14A1" w:rsidTr="00AE63C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Продолжительность дополнительного отпуска</w:t>
            </w:r>
          </w:p>
        </w:tc>
      </w:tr>
      <w:tr w:rsidR="007E14A1" w:rsidRPr="007E14A1" w:rsidTr="00AE63C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Директор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5</w:t>
            </w:r>
          </w:p>
        </w:tc>
      </w:tr>
      <w:tr w:rsidR="007E14A1" w:rsidRPr="007E14A1" w:rsidTr="00AE63C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г</w:t>
            </w:r>
            <w:r w:rsidRPr="007E14A1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3</w:t>
            </w:r>
          </w:p>
        </w:tc>
      </w:tr>
      <w:tr w:rsidR="007E14A1" w:rsidRPr="007E14A1" w:rsidTr="00AE63C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3</w:t>
            </w:r>
          </w:p>
        </w:tc>
      </w:tr>
      <w:tr w:rsidR="007E14A1" w:rsidRPr="007E14A1" w:rsidTr="00AE63C3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A1" w:rsidRPr="007E14A1" w:rsidRDefault="007E14A1" w:rsidP="00AE63C3">
            <w:pPr>
              <w:pStyle w:val="ConsPlusNormal"/>
              <w:jc w:val="center"/>
              <w:rPr>
                <w:sz w:val="28"/>
                <w:szCs w:val="28"/>
              </w:rPr>
            </w:pPr>
            <w:r w:rsidRPr="007E14A1">
              <w:rPr>
                <w:sz w:val="28"/>
                <w:szCs w:val="28"/>
              </w:rPr>
              <w:t>3</w:t>
            </w:r>
          </w:p>
        </w:tc>
      </w:tr>
    </w:tbl>
    <w:p w:rsidR="00AE63C3" w:rsidRDefault="00AE63C3" w:rsidP="00AE63C3">
      <w:pPr>
        <w:pStyle w:val="ConsPlusNormal"/>
        <w:ind w:firstLine="540"/>
        <w:jc w:val="both"/>
        <w:rPr>
          <w:sz w:val="28"/>
          <w:szCs w:val="28"/>
        </w:rPr>
      </w:pPr>
    </w:p>
    <w:p w:rsidR="007E14A1" w:rsidRPr="007E14A1" w:rsidRDefault="007E14A1" w:rsidP="007E14A1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lastRenderedPageBreak/>
        <w:t>5. Право на ежегодный дополнительный оплачиваемый отпуск в связи с ненормированным рабочим днем возникает у работника Учреждения независимо от продолжительности работы в условиях ненормированного рабочего дня.</w:t>
      </w:r>
    </w:p>
    <w:p w:rsidR="007E14A1" w:rsidRPr="007E14A1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6. Ежегодный дополнительный оплачиваемый отпуск за выслугу лет предоставляется работникам Учреждения при стаже работы, дающем право на получение такого отпуска:</w:t>
      </w:r>
    </w:p>
    <w:p w:rsidR="007E14A1" w:rsidRPr="007E14A1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от 1 до 5 лет - 3 календарных дня;</w:t>
      </w:r>
    </w:p>
    <w:p w:rsidR="007E14A1" w:rsidRPr="007E14A1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от 5 до 10 лет - 5 календарных дней;</w:t>
      </w:r>
    </w:p>
    <w:p w:rsidR="007E14A1" w:rsidRPr="0066275F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66275F">
        <w:rPr>
          <w:sz w:val="28"/>
          <w:szCs w:val="28"/>
        </w:rPr>
        <w:t>от 10 до 15 лет - 8 календарных дней;</w:t>
      </w:r>
    </w:p>
    <w:p w:rsidR="007E14A1" w:rsidRPr="0066275F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66275F">
        <w:rPr>
          <w:sz w:val="28"/>
          <w:szCs w:val="28"/>
        </w:rPr>
        <w:t>свыше 15 лет - 10 календарных дней.</w:t>
      </w:r>
    </w:p>
    <w:p w:rsidR="007E14A1" w:rsidRPr="0066275F" w:rsidRDefault="007E14A1" w:rsidP="00AA374E">
      <w:pPr>
        <w:pStyle w:val="ConsPlusNormal"/>
        <w:ind w:firstLine="540"/>
        <w:jc w:val="both"/>
        <w:rPr>
          <w:sz w:val="28"/>
          <w:szCs w:val="28"/>
        </w:rPr>
      </w:pPr>
      <w:r w:rsidRPr="0066275F">
        <w:rPr>
          <w:sz w:val="28"/>
          <w:szCs w:val="28"/>
        </w:rPr>
        <w:t xml:space="preserve">7. При установлении и исчислении стажа работы, дающего право на получение ежегодного дополнительного оплачиваемого отпуска за выслугу лет, учитывается предшествующая трудовая деятельность в органах государственной власти, органах местного самоуправления, в государственных, муниципальных и </w:t>
      </w:r>
      <w:r w:rsidR="00AB1E84" w:rsidRPr="0066275F">
        <w:rPr>
          <w:sz w:val="28"/>
          <w:szCs w:val="28"/>
        </w:rPr>
        <w:t>иных организациях, опыт и знания</w:t>
      </w:r>
      <w:r w:rsidRPr="0066275F">
        <w:rPr>
          <w:sz w:val="28"/>
          <w:szCs w:val="28"/>
        </w:rPr>
        <w:t xml:space="preserve"> работы в которых необходимы работнику для выполнения должностных обязанностей в соответствии с трудовым договором и (или) до</w:t>
      </w:r>
      <w:r w:rsidR="00AB1E84" w:rsidRPr="0066275F">
        <w:rPr>
          <w:sz w:val="28"/>
          <w:szCs w:val="28"/>
        </w:rPr>
        <w:t>лжностной инструкцией, а также периоды замещения должностей муниципальной службы и (или) должностей государственной гражданской службы.</w:t>
      </w:r>
    </w:p>
    <w:p w:rsidR="007E14A1" w:rsidRPr="007E14A1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8. Ежегодные дополнительные оплачиваемые отпуска суммируются с ежегодным основным оплачиваемым отпуском.</w:t>
      </w:r>
    </w:p>
    <w:p w:rsidR="007E14A1" w:rsidRPr="007E14A1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В случае переноса либо неиспользования ежегодного дополнительного оплачиваемого отпуска, а также увольнения право на соответствующий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7E14A1" w:rsidRPr="007E14A1" w:rsidRDefault="007E14A1" w:rsidP="00AE63C3">
      <w:pPr>
        <w:pStyle w:val="ConsPlusNormal"/>
        <w:ind w:firstLine="540"/>
        <w:jc w:val="both"/>
        <w:rPr>
          <w:sz w:val="28"/>
          <w:szCs w:val="28"/>
        </w:rPr>
      </w:pPr>
      <w:r w:rsidRPr="007E14A1">
        <w:rPr>
          <w:sz w:val="28"/>
          <w:szCs w:val="28"/>
        </w:rPr>
        <w:t>9. Оплата ежегодных дополнительных оплачиваемых отпусков производится в пределах фонда оплаты труда Учреждения.</w:t>
      </w:r>
    </w:p>
    <w:p w:rsidR="002E010C" w:rsidRPr="007E14A1" w:rsidRDefault="002E010C" w:rsidP="007E14A1">
      <w:pPr>
        <w:spacing w:line="240" w:lineRule="auto"/>
        <w:rPr>
          <w:sz w:val="28"/>
          <w:szCs w:val="28"/>
        </w:rPr>
      </w:pPr>
    </w:p>
    <w:sectPr w:rsidR="002E010C" w:rsidRPr="007E14A1" w:rsidSect="00C1453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8C" w:rsidRDefault="00D94F8C" w:rsidP="00C14535">
      <w:pPr>
        <w:spacing w:after="0" w:line="240" w:lineRule="auto"/>
      </w:pPr>
      <w:r>
        <w:separator/>
      </w:r>
    </w:p>
  </w:endnote>
  <w:endnote w:type="continuationSeparator" w:id="0">
    <w:p w:rsidR="00D94F8C" w:rsidRDefault="00D94F8C" w:rsidP="00C1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8C" w:rsidRDefault="00D94F8C" w:rsidP="00C14535">
      <w:pPr>
        <w:spacing w:after="0" w:line="240" w:lineRule="auto"/>
      </w:pPr>
      <w:r>
        <w:separator/>
      </w:r>
    </w:p>
  </w:footnote>
  <w:footnote w:type="continuationSeparator" w:id="0">
    <w:p w:rsidR="00D94F8C" w:rsidRDefault="00D94F8C" w:rsidP="00C1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074063"/>
      <w:docPartObj>
        <w:docPartGallery w:val="Page Numbers (Top of Page)"/>
        <w:docPartUnique/>
      </w:docPartObj>
    </w:sdtPr>
    <w:sdtEndPr/>
    <w:sdtContent>
      <w:p w:rsidR="00C14535" w:rsidRDefault="00C145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62">
          <w:rPr>
            <w:noProof/>
          </w:rPr>
          <w:t>2</w:t>
        </w:r>
        <w:r>
          <w:fldChar w:fldCharType="end"/>
        </w:r>
      </w:p>
    </w:sdtContent>
  </w:sdt>
  <w:p w:rsidR="00C14535" w:rsidRDefault="00C14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0F"/>
    <w:rsid w:val="000008BC"/>
    <w:rsid w:val="00001314"/>
    <w:rsid w:val="00001D6A"/>
    <w:rsid w:val="000100E9"/>
    <w:rsid w:val="00016E1F"/>
    <w:rsid w:val="00017553"/>
    <w:rsid w:val="00017BEA"/>
    <w:rsid w:val="000244B8"/>
    <w:rsid w:val="00027952"/>
    <w:rsid w:val="000355CD"/>
    <w:rsid w:val="00037B8E"/>
    <w:rsid w:val="00042CD2"/>
    <w:rsid w:val="00045088"/>
    <w:rsid w:val="00046A5B"/>
    <w:rsid w:val="0004711C"/>
    <w:rsid w:val="00051C52"/>
    <w:rsid w:val="0005215B"/>
    <w:rsid w:val="000523BE"/>
    <w:rsid w:val="0005601E"/>
    <w:rsid w:val="000616CD"/>
    <w:rsid w:val="000616D4"/>
    <w:rsid w:val="00061C4B"/>
    <w:rsid w:val="00064704"/>
    <w:rsid w:val="00066576"/>
    <w:rsid w:val="000717D7"/>
    <w:rsid w:val="000724E9"/>
    <w:rsid w:val="00073BAE"/>
    <w:rsid w:val="000764B0"/>
    <w:rsid w:val="00080185"/>
    <w:rsid w:val="00086D1B"/>
    <w:rsid w:val="00090C1D"/>
    <w:rsid w:val="000928CF"/>
    <w:rsid w:val="0009592D"/>
    <w:rsid w:val="00096B41"/>
    <w:rsid w:val="000A0259"/>
    <w:rsid w:val="000A4AD9"/>
    <w:rsid w:val="000A58AF"/>
    <w:rsid w:val="000B035E"/>
    <w:rsid w:val="000B31FF"/>
    <w:rsid w:val="000B4760"/>
    <w:rsid w:val="000B4842"/>
    <w:rsid w:val="000B59CC"/>
    <w:rsid w:val="000B666C"/>
    <w:rsid w:val="000C6DAE"/>
    <w:rsid w:val="000C77F4"/>
    <w:rsid w:val="000D032B"/>
    <w:rsid w:val="000D605A"/>
    <w:rsid w:val="000D6530"/>
    <w:rsid w:val="000E08F4"/>
    <w:rsid w:val="000E165D"/>
    <w:rsid w:val="000E2E1A"/>
    <w:rsid w:val="000E6511"/>
    <w:rsid w:val="000F1AA9"/>
    <w:rsid w:val="000F565D"/>
    <w:rsid w:val="000F6F6B"/>
    <w:rsid w:val="00104E5C"/>
    <w:rsid w:val="001057C2"/>
    <w:rsid w:val="00106AC2"/>
    <w:rsid w:val="001134A3"/>
    <w:rsid w:val="00113791"/>
    <w:rsid w:val="001154D3"/>
    <w:rsid w:val="001208FF"/>
    <w:rsid w:val="00124EAE"/>
    <w:rsid w:val="00125A0E"/>
    <w:rsid w:val="00127EA8"/>
    <w:rsid w:val="00131614"/>
    <w:rsid w:val="00134981"/>
    <w:rsid w:val="0013549A"/>
    <w:rsid w:val="00136E86"/>
    <w:rsid w:val="00140C13"/>
    <w:rsid w:val="00143CF9"/>
    <w:rsid w:val="001444F8"/>
    <w:rsid w:val="00146030"/>
    <w:rsid w:val="00146077"/>
    <w:rsid w:val="001532FD"/>
    <w:rsid w:val="00153B53"/>
    <w:rsid w:val="00160A8F"/>
    <w:rsid w:val="00161C17"/>
    <w:rsid w:val="00162203"/>
    <w:rsid w:val="00163882"/>
    <w:rsid w:val="00163DFC"/>
    <w:rsid w:val="00165241"/>
    <w:rsid w:val="001664A0"/>
    <w:rsid w:val="00166F7C"/>
    <w:rsid w:val="00171250"/>
    <w:rsid w:val="001767B4"/>
    <w:rsid w:val="00181F02"/>
    <w:rsid w:val="0018428B"/>
    <w:rsid w:val="00185740"/>
    <w:rsid w:val="00185924"/>
    <w:rsid w:val="00191517"/>
    <w:rsid w:val="00193938"/>
    <w:rsid w:val="0019412F"/>
    <w:rsid w:val="00196E83"/>
    <w:rsid w:val="001975B1"/>
    <w:rsid w:val="001A0227"/>
    <w:rsid w:val="001A1C26"/>
    <w:rsid w:val="001A1E34"/>
    <w:rsid w:val="001A527D"/>
    <w:rsid w:val="001B0735"/>
    <w:rsid w:val="001B20CD"/>
    <w:rsid w:val="001B4687"/>
    <w:rsid w:val="001B5891"/>
    <w:rsid w:val="001B5AEB"/>
    <w:rsid w:val="001B64EF"/>
    <w:rsid w:val="001B7912"/>
    <w:rsid w:val="001C21C1"/>
    <w:rsid w:val="001C29FA"/>
    <w:rsid w:val="001C2A6D"/>
    <w:rsid w:val="001C4CFB"/>
    <w:rsid w:val="001D3BB7"/>
    <w:rsid w:val="001D6152"/>
    <w:rsid w:val="001D7D25"/>
    <w:rsid w:val="001E0C07"/>
    <w:rsid w:val="001E3DAB"/>
    <w:rsid w:val="001E6557"/>
    <w:rsid w:val="001E76E5"/>
    <w:rsid w:val="001F0901"/>
    <w:rsid w:val="001F0D85"/>
    <w:rsid w:val="001F3990"/>
    <w:rsid w:val="001F7F38"/>
    <w:rsid w:val="00200F25"/>
    <w:rsid w:val="002011DB"/>
    <w:rsid w:val="002035FF"/>
    <w:rsid w:val="002043C3"/>
    <w:rsid w:val="00205587"/>
    <w:rsid w:val="0020612F"/>
    <w:rsid w:val="002070C1"/>
    <w:rsid w:val="00207361"/>
    <w:rsid w:val="002129EA"/>
    <w:rsid w:val="00213356"/>
    <w:rsid w:val="00213372"/>
    <w:rsid w:val="00215F9F"/>
    <w:rsid w:val="00217794"/>
    <w:rsid w:val="002204B2"/>
    <w:rsid w:val="00221E25"/>
    <w:rsid w:val="00222107"/>
    <w:rsid w:val="00223C6D"/>
    <w:rsid w:val="002265B5"/>
    <w:rsid w:val="00226F67"/>
    <w:rsid w:val="00232B05"/>
    <w:rsid w:val="00240672"/>
    <w:rsid w:val="00242027"/>
    <w:rsid w:val="00242DB7"/>
    <w:rsid w:val="002456AC"/>
    <w:rsid w:val="002473C1"/>
    <w:rsid w:val="00247511"/>
    <w:rsid w:val="002500B5"/>
    <w:rsid w:val="00251A79"/>
    <w:rsid w:val="00253318"/>
    <w:rsid w:val="002541C0"/>
    <w:rsid w:val="002546DD"/>
    <w:rsid w:val="0025742C"/>
    <w:rsid w:val="0026387C"/>
    <w:rsid w:val="00265501"/>
    <w:rsid w:val="0027180D"/>
    <w:rsid w:val="00273383"/>
    <w:rsid w:val="00273A02"/>
    <w:rsid w:val="002775BA"/>
    <w:rsid w:val="00280EB0"/>
    <w:rsid w:val="00281756"/>
    <w:rsid w:val="00281F79"/>
    <w:rsid w:val="0028240A"/>
    <w:rsid w:val="00283250"/>
    <w:rsid w:val="00284D24"/>
    <w:rsid w:val="002851CD"/>
    <w:rsid w:val="00290E2D"/>
    <w:rsid w:val="002A051E"/>
    <w:rsid w:val="002A453D"/>
    <w:rsid w:val="002A5D94"/>
    <w:rsid w:val="002A6199"/>
    <w:rsid w:val="002A6733"/>
    <w:rsid w:val="002A6D22"/>
    <w:rsid w:val="002A7A69"/>
    <w:rsid w:val="002B1FED"/>
    <w:rsid w:val="002B50A6"/>
    <w:rsid w:val="002B5F99"/>
    <w:rsid w:val="002C18B4"/>
    <w:rsid w:val="002C615B"/>
    <w:rsid w:val="002C7788"/>
    <w:rsid w:val="002C7830"/>
    <w:rsid w:val="002D4F68"/>
    <w:rsid w:val="002E010C"/>
    <w:rsid w:val="002E070F"/>
    <w:rsid w:val="002E0F1D"/>
    <w:rsid w:val="002E622E"/>
    <w:rsid w:val="002E6CCE"/>
    <w:rsid w:val="002F0BB7"/>
    <w:rsid w:val="002F135A"/>
    <w:rsid w:val="002F6377"/>
    <w:rsid w:val="002F6D25"/>
    <w:rsid w:val="00303D0D"/>
    <w:rsid w:val="00314920"/>
    <w:rsid w:val="003218EC"/>
    <w:rsid w:val="00323CDC"/>
    <w:rsid w:val="003274C1"/>
    <w:rsid w:val="003278CF"/>
    <w:rsid w:val="00327FE6"/>
    <w:rsid w:val="003319FF"/>
    <w:rsid w:val="00332E25"/>
    <w:rsid w:val="00335BF9"/>
    <w:rsid w:val="00341337"/>
    <w:rsid w:val="0034192E"/>
    <w:rsid w:val="003425DD"/>
    <w:rsid w:val="00344C52"/>
    <w:rsid w:val="00345493"/>
    <w:rsid w:val="00347B3D"/>
    <w:rsid w:val="00350323"/>
    <w:rsid w:val="003504A4"/>
    <w:rsid w:val="00355934"/>
    <w:rsid w:val="0035753F"/>
    <w:rsid w:val="003575E4"/>
    <w:rsid w:val="003578DA"/>
    <w:rsid w:val="00364DA6"/>
    <w:rsid w:val="00365178"/>
    <w:rsid w:val="003677BB"/>
    <w:rsid w:val="00372621"/>
    <w:rsid w:val="003743AA"/>
    <w:rsid w:val="003811EC"/>
    <w:rsid w:val="003824C8"/>
    <w:rsid w:val="00383D1C"/>
    <w:rsid w:val="00387CD0"/>
    <w:rsid w:val="00390030"/>
    <w:rsid w:val="00396075"/>
    <w:rsid w:val="00397554"/>
    <w:rsid w:val="003A1786"/>
    <w:rsid w:val="003A361E"/>
    <w:rsid w:val="003B3170"/>
    <w:rsid w:val="003B3855"/>
    <w:rsid w:val="003B685F"/>
    <w:rsid w:val="003B733F"/>
    <w:rsid w:val="003C15A8"/>
    <w:rsid w:val="003C636D"/>
    <w:rsid w:val="003C722C"/>
    <w:rsid w:val="003D417F"/>
    <w:rsid w:val="003D5B28"/>
    <w:rsid w:val="003E1BE2"/>
    <w:rsid w:val="003E23B5"/>
    <w:rsid w:val="003E4DA1"/>
    <w:rsid w:val="003E4E7F"/>
    <w:rsid w:val="003F2157"/>
    <w:rsid w:val="003F4654"/>
    <w:rsid w:val="003F5D9E"/>
    <w:rsid w:val="00401F33"/>
    <w:rsid w:val="004069C0"/>
    <w:rsid w:val="00411E25"/>
    <w:rsid w:val="00412DBE"/>
    <w:rsid w:val="0041604B"/>
    <w:rsid w:val="00417FD3"/>
    <w:rsid w:val="004215FF"/>
    <w:rsid w:val="0042166B"/>
    <w:rsid w:val="00421A9C"/>
    <w:rsid w:val="00422EE5"/>
    <w:rsid w:val="004243DB"/>
    <w:rsid w:val="004339E8"/>
    <w:rsid w:val="00436184"/>
    <w:rsid w:val="00437108"/>
    <w:rsid w:val="00441224"/>
    <w:rsid w:val="00441DAE"/>
    <w:rsid w:val="0044394F"/>
    <w:rsid w:val="00446BB6"/>
    <w:rsid w:val="00456E7D"/>
    <w:rsid w:val="00460FE3"/>
    <w:rsid w:val="00461E71"/>
    <w:rsid w:val="0046310F"/>
    <w:rsid w:val="00467FD9"/>
    <w:rsid w:val="00471043"/>
    <w:rsid w:val="004723B9"/>
    <w:rsid w:val="00472621"/>
    <w:rsid w:val="004732AB"/>
    <w:rsid w:val="004743A2"/>
    <w:rsid w:val="00476B1A"/>
    <w:rsid w:val="004803CF"/>
    <w:rsid w:val="00480FDA"/>
    <w:rsid w:val="00491CC8"/>
    <w:rsid w:val="00493034"/>
    <w:rsid w:val="00493E77"/>
    <w:rsid w:val="004949CD"/>
    <w:rsid w:val="00494E60"/>
    <w:rsid w:val="00496B99"/>
    <w:rsid w:val="004970DA"/>
    <w:rsid w:val="004973B0"/>
    <w:rsid w:val="004A4207"/>
    <w:rsid w:val="004B229A"/>
    <w:rsid w:val="004B7C05"/>
    <w:rsid w:val="004C7E34"/>
    <w:rsid w:val="004D3C1D"/>
    <w:rsid w:val="004D52E9"/>
    <w:rsid w:val="004D5B4D"/>
    <w:rsid w:val="004D65D3"/>
    <w:rsid w:val="004D7876"/>
    <w:rsid w:val="004E0524"/>
    <w:rsid w:val="004E32A9"/>
    <w:rsid w:val="004E4FC4"/>
    <w:rsid w:val="004E5CD2"/>
    <w:rsid w:val="004E71FF"/>
    <w:rsid w:val="004E7CB0"/>
    <w:rsid w:val="004F4127"/>
    <w:rsid w:val="004F63FC"/>
    <w:rsid w:val="004F771D"/>
    <w:rsid w:val="005025A8"/>
    <w:rsid w:val="00503E63"/>
    <w:rsid w:val="00504F1A"/>
    <w:rsid w:val="005101D3"/>
    <w:rsid w:val="005119FB"/>
    <w:rsid w:val="0051467F"/>
    <w:rsid w:val="00523ABA"/>
    <w:rsid w:val="0052690C"/>
    <w:rsid w:val="00526B81"/>
    <w:rsid w:val="00531754"/>
    <w:rsid w:val="00533ACA"/>
    <w:rsid w:val="00535229"/>
    <w:rsid w:val="00537451"/>
    <w:rsid w:val="005424FF"/>
    <w:rsid w:val="00545F42"/>
    <w:rsid w:val="00546736"/>
    <w:rsid w:val="00546FAF"/>
    <w:rsid w:val="005518AB"/>
    <w:rsid w:val="00552779"/>
    <w:rsid w:val="0055497C"/>
    <w:rsid w:val="005602FC"/>
    <w:rsid w:val="00565359"/>
    <w:rsid w:val="00566DCD"/>
    <w:rsid w:val="00570DFF"/>
    <w:rsid w:val="00571777"/>
    <w:rsid w:val="0057369D"/>
    <w:rsid w:val="00573F32"/>
    <w:rsid w:val="0057569E"/>
    <w:rsid w:val="0057643A"/>
    <w:rsid w:val="00576D8B"/>
    <w:rsid w:val="005807E7"/>
    <w:rsid w:val="005809CD"/>
    <w:rsid w:val="00580C41"/>
    <w:rsid w:val="00581AD0"/>
    <w:rsid w:val="00581E3A"/>
    <w:rsid w:val="00584967"/>
    <w:rsid w:val="00586881"/>
    <w:rsid w:val="00586AE2"/>
    <w:rsid w:val="005871BA"/>
    <w:rsid w:val="0059480A"/>
    <w:rsid w:val="005951FB"/>
    <w:rsid w:val="005A1BB0"/>
    <w:rsid w:val="005A5390"/>
    <w:rsid w:val="005A58C3"/>
    <w:rsid w:val="005A6A9E"/>
    <w:rsid w:val="005A702C"/>
    <w:rsid w:val="005B03A1"/>
    <w:rsid w:val="005B2F9A"/>
    <w:rsid w:val="005B2FE7"/>
    <w:rsid w:val="005B3CC1"/>
    <w:rsid w:val="005B692B"/>
    <w:rsid w:val="005C0844"/>
    <w:rsid w:val="005C1E55"/>
    <w:rsid w:val="005C44A2"/>
    <w:rsid w:val="005C50AF"/>
    <w:rsid w:val="005C56FA"/>
    <w:rsid w:val="005C6A4F"/>
    <w:rsid w:val="005D40D9"/>
    <w:rsid w:val="005D4EC8"/>
    <w:rsid w:val="005D6AE5"/>
    <w:rsid w:val="005E20BF"/>
    <w:rsid w:val="005E4A80"/>
    <w:rsid w:val="005F017D"/>
    <w:rsid w:val="005F328C"/>
    <w:rsid w:val="005F49C4"/>
    <w:rsid w:val="005F53FD"/>
    <w:rsid w:val="005F62B8"/>
    <w:rsid w:val="006005A1"/>
    <w:rsid w:val="00604FAF"/>
    <w:rsid w:val="006140E4"/>
    <w:rsid w:val="00614EFE"/>
    <w:rsid w:val="00615349"/>
    <w:rsid w:val="00620743"/>
    <w:rsid w:val="00622EF4"/>
    <w:rsid w:val="00627EED"/>
    <w:rsid w:val="00630119"/>
    <w:rsid w:val="00632DC4"/>
    <w:rsid w:val="00637B70"/>
    <w:rsid w:val="006437C7"/>
    <w:rsid w:val="00643AFA"/>
    <w:rsid w:val="006446CD"/>
    <w:rsid w:val="006448E6"/>
    <w:rsid w:val="006519C1"/>
    <w:rsid w:val="00655BF5"/>
    <w:rsid w:val="0066275F"/>
    <w:rsid w:val="00666010"/>
    <w:rsid w:val="00666956"/>
    <w:rsid w:val="00666FC1"/>
    <w:rsid w:val="0067098A"/>
    <w:rsid w:val="00671F7A"/>
    <w:rsid w:val="00672FE3"/>
    <w:rsid w:val="006775A5"/>
    <w:rsid w:val="006824DD"/>
    <w:rsid w:val="006840F1"/>
    <w:rsid w:val="00685FF4"/>
    <w:rsid w:val="006901E7"/>
    <w:rsid w:val="00695472"/>
    <w:rsid w:val="006A04E4"/>
    <w:rsid w:val="006A0C57"/>
    <w:rsid w:val="006A16BC"/>
    <w:rsid w:val="006A1E5A"/>
    <w:rsid w:val="006A3582"/>
    <w:rsid w:val="006B013E"/>
    <w:rsid w:val="006B0DD6"/>
    <w:rsid w:val="006B336B"/>
    <w:rsid w:val="006B7DD6"/>
    <w:rsid w:val="006C2F05"/>
    <w:rsid w:val="006C3917"/>
    <w:rsid w:val="006D2C03"/>
    <w:rsid w:val="006D7278"/>
    <w:rsid w:val="006D75B4"/>
    <w:rsid w:val="006E0ECD"/>
    <w:rsid w:val="006E2824"/>
    <w:rsid w:val="006E2FF9"/>
    <w:rsid w:val="006E3247"/>
    <w:rsid w:val="006E3753"/>
    <w:rsid w:val="006E4CF6"/>
    <w:rsid w:val="006F12F4"/>
    <w:rsid w:val="006F718D"/>
    <w:rsid w:val="0070292A"/>
    <w:rsid w:val="00704CFB"/>
    <w:rsid w:val="00705DE1"/>
    <w:rsid w:val="00706F59"/>
    <w:rsid w:val="00712D47"/>
    <w:rsid w:val="00713CA9"/>
    <w:rsid w:val="007143B7"/>
    <w:rsid w:val="0071528E"/>
    <w:rsid w:val="007153BD"/>
    <w:rsid w:val="0071714C"/>
    <w:rsid w:val="0071773D"/>
    <w:rsid w:val="007213D8"/>
    <w:rsid w:val="007239AE"/>
    <w:rsid w:val="00725560"/>
    <w:rsid w:val="00727D05"/>
    <w:rsid w:val="00731B74"/>
    <w:rsid w:val="00735575"/>
    <w:rsid w:val="00736F24"/>
    <w:rsid w:val="007371C2"/>
    <w:rsid w:val="00741DBC"/>
    <w:rsid w:val="00742F12"/>
    <w:rsid w:val="00745DEB"/>
    <w:rsid w:val="00755BB8"/>
    <w:rsid w:val="0075654C"/>
    <w:rsid w:val="00757FB2"/>
    <w:rsid w:val="00760816"/>
    <w:rsid w:val="00762F84"/>
    <w:rsid w:val="0076486E"/>
    <w:rsid w:val="00766202"/>
    <w:rsid w:val="007729DC"/>
    <w:rsid w:val="00772CA9"/>
    <w:rsid w:val="00773405"/>
    <w:rsid w:val="00773D0A"/>
    <w:rsid w:val="0077454E"/>
    <w:rsid w:val="00774BB2"/>
    <w:rsid w:val="007803E5"/>
    <w:rsid w:val="007913AE"/>
    <w:rsid w:val="00793D2A"/>
    <w:rsid w:val="00797C8F"/>
    <w:rsid w:val="007A237C"/>
    <w:rsid w:val="007A54C8"/>
    <w:rsid w:val="007B0CB9"/>
    <w:rsid w:val="007B3565"/>
    <w:rsid w:val="007B5DCA"/>
    <w:rsid w:val="007B5DE5"/>
    <w:rsid w:val="007B6239"/>
    <w:rsid w:val="007C2274"/>
    <w:rsid w:val="007C35DF"/>
    <w:rsid w:val="007C3928"/>
    <w:rsid w:val="007C4AB4"/>
    <w:rsid w:val="007C64B9"/>
    <w:rsid w:val="007D1BA3"/>
    <w:rsid w:val="007D413F"/>
    <w:rsid w:val="007D777C"/>
    <w:rsid w:val="007E0E1E"/>
    <w:rsid w:val="007E14A1"/>
    <w:rsid w:val="007E1F0C"/>
    <w:rsid w:val="007E2CDD"/>
    <w:rsid w:val="007E3665"/>
    <w:rsid w:val="007E3933"/>
    <w:rsid w:val="007E4A57"/>
    <w:rsid w:val="007E7BBA"/>
    <w:rsid w:val="007F4A79"/>
    <w:rsid w:val="007F5D9B"/>
    <w:rsid w:val="007F6C88"/>
    <w:rsid w:val="00803718"/>
    <w:rsid w:val="008055BA"/>
    <w:rsid w:val="008070C3"/>
    <w:rsid w:val="0080773F"/>
    <w:rsid w:val="00807AE1"/>
    <w:rsid w:val="00807D66"/>
    <w:rsid w:val="0081079C"/>
    <w:rsid w:val="00812CFA"/>
    <w:rsid w:val="008216A7"/>
    <w:rsid w:val="00822815"/>
    <w:rsid w:val="00823253"/>
    <w:rsid w:val="00827CA3"/>
    <w:rsid w:val="0083002D"/>
    <w:rsid w:val="00830752"/>
    <w:rsid w:val="00830E11"/>
    <w:rsid w:val="00830F2C"/>
    <w:rsid w:val="00831BE0"/>
    <w:rsid w:val="00832C27"/>
    <w:rsid w:val="0084049D"/>
    <w:rsid w:val="00852795"/>
    <w:rsid w:val="00852B7F"/>
    <w:rsid w:val="00855D9A"/>
    <w:rsid w:val="008568AF"/>
    <w:rsid w:val="00862C84"/>
    <w:rsid w:val="00865C72"/>
    <w:rsid w:val="00871EC6"/>
    <w:rsid w:val="008757E5"/>
    <w:rsid w:val="008844C0"/>
    <w:rsid w:val="00887D16"/>
    <w:rsid w:val="00891C23"/>
    <w:rsid w:val="00893E25"/>
    <w:rsid w:val="00896D65"/>
    <w:rsid w:val="008A116C"/>
    <w:rsid w:val="008A1383"/>
    <w:rsid w:val="008A13B4"/>
    <w:rsid w:val="008A3215"/>
    <w:rsid w:val="008A5CC7"/>
    <w:rsid w:val="008B0862"/>
    <w:rsid w:val="008B1989"/>
    <w:rsid w:val="008B4C27"/>
    <w:rsid w:val="008B51D3"/>
    <w:rsid w:val="008B62D7"/>
    <w:rsid w:val="008C2B6F"/>
    <w:rsid w:val="008D707D"/>
    <w:rsid w:val="008D7F4A"/>
    <w:rsid w:val="008E0CC5"/>
    <w:rsid w:val="008E35BA"/>
    <w:rsid w:val="008E36C8"/>
    <w:rsid w:val="008F4A64"/>
    <w:rsid w:val="008F55CD"/>
    <w:rsid w:val="008F7A36"/>
    <w:rsid w:val="008F7EC9"/>
    <w:rsid w:val="00901DD9"/>
    <w:rsid w:val="00906689"/>
    <w:rsid w:val="00906B99"/>
    <w:rsid w:val="00912819"/>
    <w:rsid w:val="00913698"/>
    <w:rsid w:val="00915078"/>
    <w:rsid w:val="00921A58"/>
    <w:rsid w:val="00924A0C"/>
    <w:rsid w:val="0092704F"/>
    <w:rsid w:val="00927376"/>
    <w:rsid w:val="00932AA6"/>
    <w:rsid w:val="00932DF1"/>
    <w:rsid w:val="0093460E"/>
    <w:rsid w:val="00941AEE"/>
    <w:rsid w:val="00943EB3"/>
    <w:rsid w:val="0094471B"/>
    <w:rsid w:val="009451D5"/>
    <w:rsid w:val="00950E19"/>
    <w:rsid w:val="0095381B"/>
    <w:rsid w:val="00963591"/>
    <w:rsid w:val="00971A1B"/>
    <w:rsid w:val="00972097"/>
    <w:rsid w:val="00972B52"/>
    <w:rsid w:val="00975E0D"/>
    <w:rsid w:val="0097641B"/>
    <w:rsid w:val="00976CBB"/>
    <w:rsid w:val="00977533"/>
    <w:rsid w:val="00981474"/>
    <w:rsid w:val="00981621"/>
    <w:rsid w:val="00982333"/>
    <w:rsid w:val="0098678F"/>
    <w:rsid w:val="00990F40"/>
    <w:rsid w:val="0099101C"/>
    <w:rsid w:val="0099711D"/>
    <w:rsid w:val="009A1CF0"/>
    <w:rsid w:val="009A2D40"/>
    <w:rsid w:val="009A4B51"/>
    <w:rsid w:val="009A6678"/>
    <w:rsid w:val="009B4599"/>
    <w:rsid w:val="009B622C"/>
    <w:rsid w:val="009B7CBE"/>
    <w:rsid w:val="009C070C"/>
    <w:rsid w:val="009D3B50"/>
    <w:rsid w:val="009D458E"/>
    <w:rsid w:val="009D62E3"/>
    <w:rsid w:val="009E0F08"/>
    <w:rsid w:val="009E4A15"/>
    <w:rsid w:val="009E55ED"/>
    <w:rsid w:val="009E707E"/>
    <w:rsid w:val="009E797C"/>
    <w:rsid w:val="009F03E8"/>
    <w:rsid w:val="009F0890"/>
    <w:rsid w:val="009F0B2E"/>
    <w:rsid w:val="009F211F"/>
    <w:rsid w:val="009F24C7"/>
    <w:rsid w:val="009F308F"/>
    <w:rsid w:val="009F64AD"/>
    <w:rsid w:val="009F7149"/>
    <w:rsid w:val="00A0367F"/>
    <w:rsid w:val="00A063A6"/>
    <w:rsid w:val="00A065F9"/>
    <w:rsid w:val="00A07246"/>
    <w:rsid w:val="00A105DF"/>
    <w:rsid w:val="00A11085"/>
    <w:rsid w:val="00A1212D"/>
    <w:rsid w:val="00A17800"/>
    <w:rsid w:val="00A20D6E"/>
    <w:rsid w:val="00A267C7"/>
    <w:rsid w:val="00A27A8E"/>
    <w:rsid w:val="00A305C3"/>
    <w:rsid w:val="00A30A58"/>
    <w:rsid w:val="00A30F89"/>
    <w:rsid w:val="00A31C52"/>
    <w:rsid w:val="00A3235B"/>
    <w:rsid w:val="00A34110"/>
    <w:rsid w:val="00A34930"/>
    <w:rsid w:val="00A36A22"/>
    <w:rsid w:val="00A36D52"/>
    <w:rsid w:val="00A42B68"/>
    <w:rsid w:val="00A44FB3"/>
    <w:rsid w:val="00A44FEE"/>
    <w:rsid w:val="00A46FE3"/>
    <w:rsid w:val="00A53C72"/>
    <w:rsid w:val="00A56A45"/>
    <w:rsid w:val="00A6336E"/>
    <w:rsid w:val="00A65B29"/>
    <w:rsid w:val="00A65FD3"/>
    <w:rsid w:val="00A66915"/>
    <w:rsid w:val="00A67987"/>
    <w:rsid w:val="00A706C8"/>
    <w:rsid w:val="00A7072D"/>
    <w:rsid w:val="00A72E42"/>
    <w:rsid w:val="00A73AA0"/>
    <w:rsid w:val="00A74B11"/>
    <w:rsid w:val="00A75AA1"/>
    <w:rsid w:val="00A81C32"/>
    <w:rsid w:val="00A8545A"/>
    <w:rsid w:val="00A86AA3"/>
    <w:rsid w:val="00A9030E"/>
    <w:rsid w:val="00A913DB"/>
    <w:rsid w:val="00A94DDB"/>
    <w:rsid w:val="00A97967"/>
    <w:rsid w:val="00AA374E"/>
    <w:rsid w:val="00AA3A15"/>
    <w:rsid w:val="00AB17EC"/>
    <w:rsid w:val="00AB1E84"/>
    <w:rsid w:val="00AB3BAB"/>
    <w:rsid w:val="00AB5125"/>
    <w:rsid w:val="00AB55ED"/>
    <w:rsid w:val="00AB7E57"/>
    <w:rsid w:val="00AC020F"/>
    <w:rsid w:val="00AC0562"/>
    <w:rsid w:val="00AC10D8"/>
    <w:rsid w:val="00AC11D7"/>
    <w:rsid w:val="00AC1A8A"/>
    <w:rsid w:val="00AC1C18"/>
    <w:rsid w:val="00AC205C"/>
    <w:rsid w:val="00AC2222"/>
    <w:rsid w:val="00AC316A"/>
    <w:rsid w:val="00AC53B5"/>
    <w:rsid w:val="00AD1735"/>
    <w:rsid w:val="00AD7B94"/>
    <w:rsid w:val="00AE1049"/>
    <w:rsid w:val="00AE2899"/>
    <w:rsid w:val="00AE63C3"/>
    <w:rsid w:val="00AF0553"/>
    <w:rsid w:val="00AF7C02"/>
    <w:rsid w:val="00B01831"/>
    <w:rsid w:val="00B0383E"/>
    <w:rsid w:val="00B0658D"/>
    <w:rsid w:val="00B079EE"/>
    <w:rsid w:val="00B10C98"/>
    <w:rsid w:val="00B1285F"/>
    <w:rsid w:val="00B15397"/>
    <w:rsid w:val="00B201EE"/>
    <w:rsid w:val="00B20D42"/>
    <w:rsid w:val="00B21B55"/>
    <w:rsid w:val="00B23BBC"/>
    <w:rsid w:val="00B27DA2"/>
    <w:rsid w:val="00B31B4B"/>
    <w:rsid w:val="00B3459C"/>
    <w:rsid w:val="00B34AA2"/>
    <w:rsid w:val="00B4123A"/>
    <w:rsid w:val="00B42A7C"/>
    <w:rsid w:val="00B437A7"/>
    <w:rsid w:val="00B50A27"/>
    <w:rsid w:val="00B56086"/>
    <w:rsid w:val="00B57AF7"/>
    <w:rsid w:val="00B61627"/>
    <w:rsid w:val="00B61ACE"/>
    <w:rsid w:val="00B62A8C"/>
    <w:rsid w:val="00B64A6B"/>
    <w:rsid w:val="00B65C3A"/>
    <w:rsid w:val="00B65CDA"/>
    <w:rsid w:val="00B801DD"/>
    <w:rsid w:val="00B80595"/>
    <w:rsid w:val="00B82214"/>
    <w:rsid w:val="00B955A3"/>
    <w:rsid w:val="00B965A7"/>
    <w:rsid w:val="00B96697"/>
    <w:rsid w:val="00B969C0"/>
    <w:rsid w:val="00B97F19"/>
    <w:rsid w:val="00BA09DA"/>
    <w:rsid w:val="00BA18DB"/>
    <w:rsid w:val="00BA46D4"/>
    <w:rsid w:val="00BA6582"/>
    <w:rsid w:val="00BB03E9"/>
    <w:rsid w:val="00BB0485"/>
    <w:rsid w:val="00BB0712"/>
    <w:rsid w:val="00BB2DDD"/>
    <w:rsid w:val="00BB3299"/>
    <w:rsid w:val="00BB430B"/>
    <w:rsid w:val="00BB68EC"/>
    <w:rsid w:val="00BB7241"/>
    <w:rsid w:val="00BC1669"/>
    <w:rsid w:val="00BC3D02"/>
    <w:rsid w:val="00BC5F85"/>
    <w:rsid w:val="00BC7FB1"/>
    <w:rsid w:val="00BD2340"/>
    <w:rsid w:val="00BD75E9"/>
    <w:rsid w:val="00BE04CD"/>
    <w:rsid w:val="00BE0640"/>
    <w:rsid w:val="00BE0CAE"/>
    <w:rsid w:val="00BE0D54"/>
    <w:rsid w:val="00BE12C8"/>
    <w:rsid w:val="00BE1595"/>
    <w:rsid w:val="00BE2BB5"/>
    <w:rsid w:val="00BE3599"/>
    <w:rsid w:val="00BF21EE"/>
    <w:rsid w:val="00BF48C2"/>
    <w:rsid w:val="00BF64B3"/>
    <w:rsid w:val="00BF6EDA"/>
    <w:rsid w:val="00BF7C49"/>
    <w:rsid w:val="00C00DE0"/>
    <w:rsid w:val="00C07AD1"/>
    <w:rsid w:val="00C1049C"/>
    <w:rsid w:val="00C115EE"/>
    <w:rsid w:val="00C14535"/>
    <w:rsid w:val="00C168F3"/>
    <w:rsid w:val="00C2117A"/>
    <w:rsid w:val="00C26D0A"/>
    <w:rsid w:val="00C30E7F"/>
    <w:rsid w:val="00C31BBA"/>
    <w:rsid w:val="00C37533"/>
    <w:rsid w:val="00C37A5E"/>
    <w:rsid w:val="00C37D13"/>
    <w:rsid w:val="00C46E33"/>
    <w:rsid w:val="00C47706"/>
    <w:rsid w:val="00C53372"/>
    <w:rsid w:val="00C555A7"/>
    <w:rsid w:val="00C55FDB"/>
    <w:rsid w:val="00C65C63"/>
    <w:rsid w:val="00C725B2"/>
    <w:rsid w:val="00C75D4F"/>
    <w:rsid w:val="00C76C19"/>
    <w:rsid w:val="00C92997"/>
    <w:rsid w:val="00C930CB"/>
    <w:rsid w:val="00C96F98"/>
    <w:rsid w:val="00C9753F"/>
    <w:rsid w:val="00C97591"/>
    <w:rsid w:val="00CA19B2"/>
    <w:rsid w:val="00CA51D5"/>
    <w:rsid w:val="00CA6FFA"/>
    <w:rsid w:val="00CB0920"/>
    <w:rsid w:val="00CB0E91"/>
    <w:rsid w:val="00CB1492"/>
    <w:rsid w:val="00CB358D"/>
    <w:rsid w:val="00CC16B7"/>
    <w:rsid w:val="00CC26B5"/>
    <w:rsid w:val="00CC312B"/>
    <w:rsid w:val="00CC3B00"/>
    <w:rsid w:val="00CC50A0"/>
    <w:rsid w:val="00CD2AD2"/>
    <w:rsid w:val="00CD4B92"/>
    <w:rsid w:val="00CD567A"/>
    <w:rsid w:val="00CD6A8A"/>
    <w:rsid w:val="00CF0C48"/>
    <w:rsid w:val="00CF2B47"/>
    <w:rsid w:val="00D001EF"/>
    <w:rsid w:val="00D007E0"/>
    <w:rsid w:val="00D02C7C"/>
    <w:rsid w:val="00D10D75"/>
    <w:rsid w:val="00D11664"/>
    <w:rsid w:val="00D128E0"/>
    <w:rsid w:val="00D14C5B"/>
    <w:rsid w:val="00D15A31"/>
    <w:rsid w:val="00D24009"/>
    <w:rsid w:val="00D27F62"/>
    <w:rsid w:val="00D303F3"/>
    <w:rsid w:val="00D33F3F"/>
    <w:rsid w:val="00D34B3F"/>
    <w:rsid w:val="00D36BA2"/>
    <w:rsid w:val="00D36F2B"/>
    <w:rsid w:val="00D417C1"/>
    <w:rsid w:val="00D4211A"/>
    <w:rsid w:val="00D42A67"/>
    <w:rsid w:val="00D458DB"/>
    <w:rsid w:val="00D501BD"/>
    <w:rsid w:val="00D506B3"/>
    <w:rsid w:val="00D508FB"/>
    <w:rsid w:val="00D526F9"/>
    <w:rsid w:val="00D52DCA"/>
    <w:rsid w:val="00D548DC"/>
    <w:rsid w:val="00D60DBE"/>
    <w:rsid w:val="00D6208D"/>
    <w:rsid w:val="00D64A63"/>
    <w:rsid w:val="00D708F5"/>
    <w:rsid w:val="00D73505"/>
    <w:rsid w:val="00D73B34"/>
    <w:rsid w:val="00D74EA9"/>
    <w:rsid w:val="00D77054"/>
    <w:rsid w:val="00D77A2F"/>
    <w:rsid w:val="00D809EB"/>
    <w:rsid w:val="00D81662"/>
    <w:rsid w:val="00D820FA"/>
    <w:rsid w:val="00D82A34"/>
    <w:rsid w:val="00D872B7"/>
    <w:rsid w:val="00D87845"/>
    <w:rsid w:val="00D90261"/>
    <w:rsid w:val="00D92EF6"/>
    <w:rsid w:val="00D93D99"/>
    <w:rsid w:val="00D94F8C"/>
    <w:rsid w:val="00D967F7"/>
    <w:rsid w:val="00DA21C2"/>
    <w:rsid w:val="00DA5A16"/>
    <w:rsid w:val="00DB40F8"/>
    <w:rsid w:val="00DB4A2C"/>
    <w:rsid w:val="00DB66A4"/>
    <w:rsid w:val="00DB7144"/>
    <w:rsid w:val="00DC0C22"/>
    <w:rsid w:val="00DC3EDE"/>
    <w:rsid w:val="00DC4269"/>
    <w:rsid w:val="00DC56B5"/>
    <w:rsid w:val="00DD04A1"/>
    <w:rsid w:val="00DD2F08"/>
    <w:rsid w:val="00DD64F3"/>
    <w:rsid w:val="00DE25AC"/>
    <w:rsid w:val="00DE6022"/>
    <w:rsid w:val="00DE75DC"/>
    <w:rsid w:val="00DE777E"/>
    <w:rsid w:val="00DF4EB3"/>
    <w:rsid w:val="00DF4EDA"/>
    <w:rsid w:val="00DF606D"/>
    <w:rsid w:val="00E0683D"/>
    <w:rsid w:val="00E06B9C"/>
    <w:rsid w:val="00E071BC"/>
    <w:rsid w:val="00E075D3"/>
    <w:rsid w:val="00E1267E"/>
    <w:rsid w:val="00E2063D"/>
    <w:rsid w:val="00E2171E"/>
    <w:rsid w:val="00E2200E"/>
    <w:rsid w:val="00E26CA1"/>
    <w:rsid w:val="00E27EEA"/>
    <w:rsid w:val="00E3295D"/>
    <w:rsid w:val="00E3364A"/>
    <w:rsid w:val="00E3796C"/>
    <w:rsid w:val="00E423D0"/>
    <w:rsid w:val="00E429AD"/>
    <w:rsid w:val="00E44CE8"/>
    <w:rsid w:val="00E461E3"/>
    <w:rsid w:val="00E46270"/>
    <w:rsid w:val="00E463D6"/>
    <w:rsid w:val="00E47476"/>
    <w:rsid w:val="00E47AEF"/>
    <w:rsid w:val="00E50F89"/>
    <w:rsid w:val="00E56BCE"/>
    <w:rsid w:val="00E57F9C"/>
    <w:rsid w:val="00E609C0"/>
    <w:rsid w:val="00E627AA"/>
    <w:rsid w:val="00E62ADF"/>
    <w:rsid w:val="00E62FBF"/>
    <w:rsid w:val="00E64E67"/>
    <w:rsid w:val="00E6700A"/>
    <w:rsid w:val="00E6737C"/>
    <w:rsid w:val="00E7430D"/>
    <w:rsid w:val="00E74ADE"/>
    <w:rsid w:val="00E74D4A"/>
    <w:rsid w:val="00E75ED9"/>
    <w:rsid w:val="00E77A00"/>
    <w:rsid w:val="00E830D9"/>
    <w:rsid w:val="00E84841"/>
    <w:rsid w:val="00E901ED"/>
    <w:rsid w:val="00E92841"/>
    <w:rsid w:val="00E9332B"/>
    <w:rsid w:val="00E94B6F"/>
    <w:rsid w:val="00E95850"/>
    <w:rsid w:val="00EA449B"/>
    <w:rsid w:val="00EA66E6"/>
    <w:rsid w:val="00EA7AFD"/>
    <w:rsid w:val="00EB1B3E"/>
    <w:rsid w:val="00EB28BF"/>
    <w:rsid w:val="00EB2A7A"/>
    <w:rsid w:val="00EB320A"/>
    <w:rsid w:val="00EC0A34"/>
    <w:rsid w:val="00EC3557"/>
    <w:rsid w:val="00ED04D6"/>
    <w:rsid w:val="00ED0E9F"/>
    <w:rsid w:val="00ED29B9"/>
    <w:rsid w:val="00ED4D3D"/>
    <w:rsid w:val="00ED5F56"/>
    <w:rsid w:val="00ED7BC8"/>
    <w:rsid w:val="00EE1F1E"/>
    <w:rsid w:val="00EE371C"/>
    <w:rsid w:val="00EE3BFF"/>
    <w:rsid w:val="00EE3F3D"/>
    <w:rsid w:val="00EE6293"/>
    <w:rsid w:val="00EE65DF"/>
    <w:rsid w:val="00EE681A"/>
    <w:rsid w:val="00EE6ED2"/>
    <w:rsid w:val="00EF4ECB"/>
    <w:rsid w:val="00F01EB0"/>
    <w:rsid w:val="00F02152"/>
    <w:rsid w:val="00F0708C"/>
    <w:rsid w:val="00F079E1"/>
    <w:rsid w:val="00F115C0"/>
    <w:rsid w:val="00F1249D"/>
    <w:rsid w:val="00F1437C"/>
    <w:rsid w:val="00F21A94"/>
    <w:rsid w:val="00F246E0"/>
    <w:rsid w:val="00F25695"/>
    <w:rsid w:val="00F2602F"/>
    <w:rsid w:val="00F3743B"/>
    <w:rsid w:val="00F413E4"/>
    <w:rsid w:val="00F414DA"/>
    <w:rsid w:val="00F42077"/>
    <w:rsid w:val="00F42203"/>
    <w:rsid w:val="00F442A8"/>
    <w:rsid w:val="00F52FDE"/>
    <w:rsid w:val="00F5423C"/>
    <w:rsid w:val="00F5496F"/>
    <w:rsid w:val="00F57530"/>
    <w:rsid w:val="00F71C36"/>
    <w:rsid w:val="00F75085"/>
    <w:rsid w:val="00F7710B"/>
    <w:rsid w:val="00F7782D"/>
    <w:rsid w:val="00F8016D"/>
    <w:rsid w:val="00F821FD"/>
    <w:rsid w:val="00F83B16"/>
    <w:rsid w:val="00F84111"/>
    <w:rsid w:val="00F87DA3"/>
    <w:rsid w:val="00F92079"/>
    <w:rsid w:val="00F93B70"/>
    <w:rsid w:val="00F93EBC"/>
    <w:rsid w:val="00F94A15"/>
    <w:rsid w:val="00F94D0E"/>
    <w:rsid w:val="00FA1C22"/>
    <w:rsid w:val="00FB045A"/>
    <w:rsid w:val="00FB7FCF"/>
    <w:rsid w:val="00FC282F"/>
    <w:rsid w:val="00FC283C"/>
    <w:rsid w:val="00FC2DD5"/>
    <w:rsid w:val="00FC7726"/>
    <w:rsid w:val="00FD3029"/>
    <w:rsid w:val="00FD43B2"/>
    <w:rsid w:val="00FE6AC4"/>
    <w:rsid w:val="00FF063A"/>
    <w:rsid w:val="00FF166E"/>
    <w:rsid w:val="00FF1832"/>
    <w:rsid w:val="00FF1D8B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7442-29C3-4172-B199-5B61EFB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A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1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53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1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535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5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Ким Екатерина Игоревна</cp:lastModifiedBy>
  <cp:revision>4</cp:revision>
  <cp:lastPrinted>2024-12-03T14:43:00Z</cp:lastPrinted>
  <dcterms:created xsi:type="dcterms:W3CDTF">2024-12-04T09:34:00Z</dcterms:created>
  <dcterms:modified xsi:type="dcterms:W3CDTF">2024-12-16T14:24:00Z</dcterms:modified>
</cp:coreProperties>
</file>